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EF" w:rsidRPr="00BC0726" w:rsidRDefault="00873DEF" w:rsidP="009857C4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C0726">
        <w:rPr>
          <w:rFonts w:ascii="Arial" w:hAnsi="Arial" w:cs="Arial"/>
          <w:b/>
          <w:sz w:val="22"/>
          <w:szCs w:val="22"/>
        </w:rPr>
        <w:t>Processor record of processing carried out on behalf of a controller (Article 30(2) GDPR)</w:t>
      </w:r>
    </w:p>
    <w:p w:rsidR="00873DEF" w:rsidRPr="00BC0726" w:rsidRDefault="00873DEF" w:rsidP="009857C4">
      <w:pPr>
        <w:pStyle w:val="NormalWeb"/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Information about processor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3"/>
        <w:gridCol w:w="1483"/>
        <w:gridCol w:w="1611"/>
        <w:gridCol w:w="1672"/>
        <w:gridCol w:w="1494"/>
        <w:gridCol w:w="1493"/>
      </w:tblGrid>
      <w:tr w:rsidR="00873DEF" w:rsidRPr="00BC0726" w:rsidTr="00BE5D8D">
        <w:tc>
          <w:tcPr>
            <w:tcW w:w="15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Name of processor</w:t>
            </w:r>
          </w:p>
        </w:tc>
        <w:tc>
          <w:tcPr>
            <w:tcW w:w="15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Contact details of processor</w:t>
            </w:r>
          </w:p>
        </w:tc>
        <w:tc>
          <w:tcPr>
            <w:tcW w:w="1502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Processor’s representative</w:t>
            </w:r>
          </w:p>
        </w:tc>
        <w:tc>
          <w:tcPr>
            <w:tcW w:w="1502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Contact details of processor’s representative</w:t>
            </w:r>
          </w:p>
        </w:tc>
        <w:tc>
          <w:tcPr>
            <w:tcW w:w="1502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Processor’s data protection officer, if applicable</w:t>
            </w:r>
          </w:p>
        </w:tc>
        <w:tc>
          <w:tcPr>
            <w:tcW w:w="1502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Contact details of processor’s data protection officer, if applicable</w:t>
            </w:r>
          </w:p>
        </w:tc>
      </w:tr>
      <w:tr w:rsidR="00873DEF" w:rsidRPr="00BC0726" w:rsidTr="00BE5D8D">
        <w:tc>
          <w:tcPr>
            <w:tcW w:w="15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[Law Firm]</w:t>
            </w:r>
          </w:p>
        </w:tc>
        <w:tc>
          <w:tcPr>
            <w:tcW w:w="15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[Law firm contact details]</w:t>
            </w:r>
          </w:p>
        </w:tc>
        <w:tc>
          <w:tcPr>
            <w:tcW w:w="1502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[Law firm representative for data protection matters]</w:t>
            </w:r>
          </w:p>
        </w:tc>
        <w:tc>
          <w:tcPr>
            <w:tcW w:w="1502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[Contact details of law firm representative]</w:t>
            </w:r>
          </w:p>
        </w:tc>
        <w:tc>
          <w:tcPr>
            <w:tcW w:w="1502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873DEF" w:rsidRPr="00BC0726" w:rsidRDefault="00873DEF" w:rsidP="009857C4">
      <w:pPr>
        <w:pStyle w:val="NormalWeb"/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Information about controllers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1549"/>
        <w:gridCol w:w="1254"/>
        <w:gridCol w:w="1611"/>
        <w:gridCol w:w="1611"/>
        <w:gridCol w:w="1340"/>
        <w:gridCol w:w="1325"/>
      </w:tblGrid>
      <w:tr w:rsidR="00873DEF" w:rsidRPr="00BC0726" w:rsidTr="00BE5D8D">
        <w:tc>
          <w:tcPr>
            <w:tcW w:w="562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1595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Name of controller</w:t>
            </w:r>
          </w:p>
        </w:tc>
        <w:tc>
          <w:tcPr>
            <w:tcW w:w="1268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Contact details of controller</w:t>
            </w:r>
          </w:p>
        </w:tc>
        <w:tc>
          <w:tcPr>
            <w:tcW w:w="1457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Controller’s representative</w:t>
            </w:r>
          </w:p>
        </w:tc>
        <w:tc>
          <w:tcPr>
            <w:tcW w:w="1457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Contact details of controller’s representative</w:t>
            </w:r>
          </w:p>
        </w:tc>
        <w:tc>
          <w:tcPr>
            <w:tcW w:w="1341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Controller’s data protection officer</w:t>
            </w:r>
          </w:p>
        </w:tc>
        <w:tc>
          <w:tcPr>
            <w:tcW w:w="1330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Contact details of controller’s data protection officer</w:t>
            </w:r>
          </w:p>
        </w:tc>
      </w:tr>
      <w:tr w:rsidR="00873DEF" w:rsidRPr="00BC0726" w:rsidTr="00BE5D8D">
        <w:tc>
          <w:tcPr>
            <w:tcW w:w="562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95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30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</w:tr>
      <w:tr w:rsidR="00873DEF" w:rsidRPr="00BC0726" w:rsidTr="00BE5D8D">
        <w:tc>
          <w:tcPr>
            <w:tcW w:w="562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95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330" w:type="dxa"/>
          </w:tcPr>
          <w:p w:rsidR="00873DEF" w:rsidRPr="00BC0726" w:rsidRDefault="00873DEF" w:rsidP="009857C4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873DEF" w:rsidRPr="00BC0726" w:rsidRDefault="00873DEF" w:rsidP="009857C4">
      <w:pPr>
        <w:pStyle w:val="NormalWeb"/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Categories of processing carried out on behalf of each controller</w:t>
      </w:r>
    </w:p>
    <w:p w:rsidR="00873DEF" w:rsidRPr="00BC0726" w:rsidRDefault="00873DEF" w:rsidP="009857C4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Processing for the purpose of providing legal advice</w:t>
      </w:r>
    </w:p>
    <w:p w:rsidR="00873DEF" w:rsidRPr="00BC0726" w:rsidRDefault="00873DEF" w:rsidP="009857C4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Processing for the purpose of, or in connection with, legal claims, prospective legal claims, legal proceeding or prospective legal proceedings</w:t>
      </w:r>
    </w:p>
    <w:p w:rsidR="00873DEF" w:rsidRPr="00BC0726" w:rsidRDefault="00873DEF" w:rsidP="009857C4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Processing for the purpose of establishing exercising or defending legal rights</w:t>
      </w:r>
    </w:p>
    <w:p w:rsidR="00873DEF" w:rsidRPr="00BC0726" w:rsidRDefault="00873DEF" w:rsidP="009857C4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[other]</w:t>
      </w:r>
    </w:p>
    <w:p w:rsidR="00873DEF" w:rsidRPr="00BC0726" w:rsidRDefault="00873DEF" w:rsidP="009857C4">
      <w:pPr>
        <w:pStyle w:val="NormalWeb"/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Transfers to third countries or international organisations, including the transfer mechanism safeguards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2259"/>
        <w:gridCol w:w="4187"/>
      </w:tblGrid>
      <w:tr w:rsidR="00873DEF" w:rsidRPr="00BC0726" w:rsidTr="00BE5D8D">
        <w:tc>
          <w:tcPr>
            <w:tcW w:w="28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Personal Data</w:t>
            </w:r>
          </w:p>
        </w:tc>
        <w:tc>
          <w:tcPr>
            <w:tcW w:w="20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Destination Country/International Organisation</w:t>
            </w:r>
          </w:p>
        </w:tc>
        <w:tc>
          <w:tcPr>
            <w:tcW w:w="4208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Transfer Mechanism Safeguards</w:t>
            </w:r>
          </w:p>
        </w:tc>
      </w:tr>
      <w:tr w:rsidR="00873DEF" w:rsidRPr="00BC0726" w:rsidTr="00BE5D8D">
        <w:tc>
          <w:tcPr>
            <w:tcW w:w="28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Personal data on practice management system</w:t>
            </w:r>
          </w:p>
        </w:tc>
        <w:tc>
          <w:tcPr>
            <w:tcW w:w="20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Canada</w:t>
            </w:r>
          </w:p>
        </w:tc>
        <w:tc>
          <w:tcPr>
            <w:tcW w:w="4208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Adequacy determination (Article 45 GDPR)</w:t>
            </w:r>
          </w:p>
        </w:tc>
      </w:tr>
      <w:tr w:rsidR="00873DEF" w:rsidRPr="00BC0726" w:rsidTr="00BE5D8D">
        <w:tc>
          <w:tcPr>
            <w:tcW w:w="28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Personal data relating to file of controller 2 to [US lawyer] for the purpose of defending US legal claim</w:t>
            </w:r>
          </w:p>
        </w:tc>
        <w:tc>
          <w:tcPr>
            <w:tcW w:w="20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US</w:t>
            </w:r>
          </w:p>
        </w:tc>
        <w:tc>
          <w:tcPr>
            <w:tcW w:w="4208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Derogation – Transfer necessary for the establishment, exercise or defence of legal claims (Article 49 (e) GDPR)</w:t>
            </w:r>
          </w:p>
        </w:tc>
      </w:tr>
      <w:tr w:rsidR="00873DEF" w:rsidRPr="00BC0726" w:rsidTr="00BE5D8D">
        <w:tc>
          <w:tcPr>
            <w:tcW w:w="28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  <w:r w:rsidRPr="00BC0726">
              <w:rPr>
                <w:rFonts w:ascii="Arial" w:hAnsi="Arial" w:cs="Arial"/>
                <w:sz w:val="22"/>
                <w:szCs w:val="22"/>
              </w:rPr>
              <w:t>[additional transfers]</w:t>
            </w:r>
          </w:p>
        </w:tc>
        <w:tc>
          <w:tcPr>
            <w:tcW w:w="2001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:rsidR="00873DEF" w:rsidRPr="00BC0726" w:rsidRDefault="00873DEF" w:rsidP="00462B11">
            <w:pPr>
              <w:pStyle w:val="NormalWeb"/>
              <w:rPr>
                <w:rFonts w:ascii="Arial" w:hAnsi="Arial" w:cs="Arial"/>
              </w:rPr>
            </w:pPr>
          </w:p>
        </w:tc>
      </w:tr>
    </w:tbl>
    <w:p w:rsidR="00873DEF" w:rsidRPr="00BC0726" w:rsidRDefault="00873DEF" w:rsidP="009857C4">
      <w:pPr>
        <w:pStyle w:val="NormalWeb"/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 xml:space="preserve">Where possible, a general description of the technical and organisational security measures referred to in Article 32(1). </w:t>
      </w:r>
    </w:p>
    <w:p w:rsidR="00873DEF" w:rsidRPr="00BC0726" w:rsidRDefault="00873DEF" w:rsidP="00CE5CD8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lastRenderedPageBreak/>
        <w:t>All files stored on secure practice management solution</w:t>
      </w:r>
    </w:p>
    <w:p w:rsidR="00873DEF" w:rsidRPr="00BC0726" w:rsidRDefault="00873DEF" w:rsidP="00CE5CD8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All staff use encrypted laptops</w:t>
      </w:r>
    </w:p>
    <w:p w:rsidR="00873DEF" w:rsidRPr="00BC0726" w:rsidRDefault="00873DEF" w:rsidP="00CE5CD8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Access controls related to client files</w:t>
      </w:r>
    </w:p>
    <w:p w:rsidR="00873DEF" w:rsidRPr="00BC0726" w:rsidRDefault="00873DEF" w:rsidP="00CE5CD8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Hard copy files stored in locked cabinet</w:t>
      </w:r>
    </w:p>
    <w:p w:rsidR="00873DEF" w:rsidRPr="00BC0726" w:rsidRDefault="00873DEF" w:rsidP="00CE5CD8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0726">
        <w:rPr>
          <w:rFonts w:ascii="Arial" w:hAnsi="Arial" w:cs="Arial"/>
          <w:sz w:val="22"/>
          <w:szCs w:val="22"/>
        </w:rPr>
        <w:t>[other]</w:t>
      </w:r>
    </w:p>
    <w:sectPr w:rsidR="00873DEF" w:rsidRPr="00BC0726" w:rsidSect="00B903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0508"/>
    <w:multiLevelType w:val="hybridMultilevel"/>
    <w:tmpl w:val="021EA3C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7526487"/>
    <w:multiLevelType w:val="hybridMultilevel"/>
    <w:tmpl w:val="64B280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012B57"/>
    <w:multiLevelType w:val="hybridMultilevel"/>
    <w:tmpl w:val="021EA3C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7C4"/>
    <w:rsid w:val="00035EEB"/>
    <w:rsid w:val="00146DC1"/>
    <w:rsid w:val="00283AF2"/>
    <w:rsid w:val="00351584"/>
    <w:rsid w:val="00354310"/>
    <w:rsid w:val="003C3EE5"/>
    <w:rsid w:val="0044715B"/>
    <w:rsid w:val="00462B11"/>
    <w:rsid w:val="00467386"/>
    <w:rsid w:val="00471736"/>
    <w:rsid w:val="00480247"/>
    <w:rsid w:val="00636231"/>
    <w:rsid w:val="006F0663"/>
    <w:rsid w:val="00793414"/>
    <w:rsid w:val="007C23E3"/>
    <w:rsid w:val="007C2DA6"/>
    <w:rsid w:val="007C3CAC"/>
    <w:rsid w:val="007E5363"/>
    <w:rsid w:val="00873DEF"/>
    <w:rsid w:val="008956F1"/>
    <w:rsid w:val="009857C4"/>
    <w:rsid w:val="009C1524"/>
    <w:rsid w:val="009F16C8"/>
    <w:rsid w:val="00AB6255"/>
    <w:rsid w:val="00AD2CC0"/>
    <w:rsid w:val="00B16643"/>
    <w:rsid w:val="00B90371"/>
    <w:rsid w:val="00BC0726"/>
    <w:rsid w:val="00BE57E8"/>
    <w:rsid w:val="00BE5D8D"/>
    <w:rsid w:val="00C64EBE"/>
    <w:rsid w:val="00CD7D8E"/>
    <w:rsid w:val="00CE5CD8"/>
    <w:rsid w:val="00DA52C9"/>
    <w:rsid w:val="00E46CE5"/>
    <w:rsid w:val="00E82372"/>
    <w:rsid w:val="00E97D12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2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99"/>
    <w:rsid w:val="007C23E3"/>
    <w:pPr>
      <w:spacing w:line="300" w:lineRule="atLeast"/>
    </w:pPr>
    <w:rPr>
      <w:rFonts w:ascii="Times New Roman" w:eastAsia="Times New Roman" w:hAnsi="Times New Roman"/>
      <w:bCs/>
      <w:caps/>
      <w:sz w:val="20"/>
    </w:rPr>
  </w:style>
  <w:style w:type="paragraph" w:styleId="NormalWeb">
    <w:name w:val="Normal (Web)"/>
    <w:basedOn w:val="Normal"/>
    <w:uiPriority w:val="99"/>
    <w:rsid w:val="009857C4"/>
    <w:pPr>
      <w:spacing w:before="100" w:beforeAutospacing="1" w:after="100" w:afterAutospacing="1"/>
    </w:pPr>
    <w:rPr>
      <w:rFonts w:ascii="Times New Roman" w:eastAsia="Times New Roman" w:hAnsi="Times New Roman"/>
      <w:lang w:val="en-IE"/>
    </w:rPr>
  </w:style>
  <w:style w:type="table" w:styleId="TableGrid">
    <w:name w:val="Table Grid"/>
    <w:basedOn w:val="TableNormal"/>
    <w:uiPriority w:val="99"/>
    <w:rsid w:val="00985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4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Processor record of processing carried out on behalf of a controller (Article 30(2) GDPR)</vt:lpstr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Processor record of processing carried out on behalf of a controller (Article 30(2) GDPR)</dc:title>
  <dc:creator>Elizabeth Fitzgerald</dc:creator>
  <cp:lastModifiedBy>Carmel Kelly</cp:lastModifiedBy>
  <cp:revision>2</cp:revision>
  <dcterms:created xsi:type="dcterms:W3CDTF">2018-05-17T11:07:00Z</dcterms:created>
  <dcterms:modified xsi:type="dcterms:W3CDTF">2018-05-17T11:07:00Z</dcterms:modified>
</cp:coreProperties>
</file>